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33" w:rsidRPr="004E4746" w:rsidRDefault="00386733" w:rsidP="004E4746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4E4746">
        <w:rPr>
          <w:rFonts w:ascii="Calibri Light" w:hAnsi="Calibri Light" w:cs="Calibri Light" w:hint="eastAsia"/>
          <w:b/>
          <w:color w:val="000000"/>
          <w:sz w:val="22"/>
          <w:szCs w:val="22"/>
        </w:rPr>
        <w:t>О</w:t>
      </w: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т </w:t>
      </w:r>
      <w:r w:rsidR="00FC1A17">
        <w:rPr>
          <w:rFonts w:ascii="Calibri Light" w:hAnsi="Calibri Light" w:cs="Calibri Light"/>
          <w:b/>
          <w:color w:val="000000"/>
          <w:sz w:val="22"/>
          <w:szCs w:val="22"/>
        </w:rPr>
        <w:t>06</w:t>
      </w: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571FFB" w:rsidRPr="004E4746">
        <w:rPr>
          <w:rFonts w:ascii="Calibri Light" w:hAnsi="Calibri Light" w:cs="Calibri Light"/>
          <w:b/>
          <w:color w:val="000000"/>
          <w:sz w:val="22"/>
          <w:szCs w:val="22"/>
        </w:rPr>
        <w:t>мая</w:t>
      </w: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 20</w:t>
      </w:r>
      <w:r w:rsidR="00571FFB" w:rsidRPr="004E4746">
        <w:rPr>
          <w:rFonts w:ascii="Calibri Light" w:hAnsi="Calibri Light" w:cs="Calibri Light"/>
          <w:b/>
          <w:color w:val="000000"/>
          <w:sz w:val="22"/>
          <w:szCs w:val="22"/>
        </w:rPr>
        <w:t>2</w:t>
      </w:r>
      <w:r w:rsidR="00FC1A17">
        <w:rPr>
          <w:rFonts w:ascii="Calibri Light" w:hAnsi="Calibri Light" w:cs="Calibri Light"/>
          <w:b/>
          <w:color w:val="000000"/>
          <w:sz w:val="22"/>
          <w:szCs w:val="22"/>
        </w:rPr>
        <w:t>2</w:t>
      </w: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>года</w:t>
      </w:r>
    </w:p>
    <w:p w:rsidR="00386733" w:rsidRPr="004E4746" w:rsidRDefault="00386733" w:rsidP="00CC0567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>УВЕДОМЛЕНИЕ</w:t>
      </w:r>
    </w:p>
    <w:p w:rsidR="00386733" w:rsidRPr="004E4746" w:rsidRDefault="00386733" w:rsidP="00CC0567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4E4746">
        <w:rPr>
          <w:rFonts w:ascii="Calibri Light" w:hAnsi="Calibri Light" w:cs="Calibri Light" w:hint="eastAsia"/>
          <w:b/>
          <w:color w:val="000000"/>
          <w:sz w:val="22"/>
          <w:szCs w:val="22"/>
        </w:rPr>
        <w:t>О</w:t>
      </w: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 годовом отчетном собрании членов жилищно-строительного кооператива «Ганза 4»</w:t>
      </w:r>
    </w:p>
    <w:p w:rsidR="00FC1A17" w:rsidRDefault="00386733" w:rsidP="00FC1A17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Годовое отчетное собрание членов ЖСК «Ганза </w:t>
      </w:r>
      <w:proofErr w:type="gramStart"/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>4»  состоится</w:t>
      </w:r>
      <w:proofErr w:type="gramEnd"/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 «</w:t>
      </w:r>
      <w:r w:rsidR="00FC1A17">
        <w:rPr>
          <w:rFonts w:ascii="Calibri Light" w:hAnsi="Calibri Light" w:cs="Calibri Light"/>
          <w:b/>
          <w:color w:val="000000"/>
          <w:sz w:val="22"/>
          <w:szCs w:val="22"/>
        </w:rPr>
        <w:t>21</w:t>
      </w: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» </w:t>
      </w:r>
      <w:r w:rsidR="00FC1A17">
        <w:rPr>
          <w:rFonts w:ascii="Calibri Light" w:hAnsi="Calibri Light" w:cs="Calibri Light"/>
          <w:b/>
          <w:color w:val="000000"/>
          <w:sz w:val="22"/>
          <w:szCs w:val="22"/>
        </w:rPr>
        <w:t>мая</w:t>
      </w: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 20</w:t>
      </w:r>
      <w:r w:rsidR="00571FFB" w:rsidRPr="004E4746">
        <w:rPr>
          <w:rFonts w:ascii="Calibri Light" w:hAnsi="Calibri Light" w:cs="Calibri Light"/>
          <w:b/>
          <w:color w:val="000000"/>
          <w:sz w:val="22"/>
          <w:szCs w:val="22"/>
        </w:rPr>
        <w:t>2</w:t>
      </w:r>
      <w:r w:rsidR="00FC1A17">
        <w:rPr>
          <w:rFonts w:ascii="Calibri Light" w:hAnsi="Calibri Light" w:cs="Calibri Light"/>
          <w:b/>
          <w:color w:val="000000"/>
          <w:sz w:val="22"/>
          <w:szCs w:val="22"/>
        </w:rPr>
        <w:t>2</w:t>
      </w: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 года </w:t>
      </w:r>
    </w:p>
    <w:p w:rsidR="00FC1A17" w:rsidRDefault="00FC1A17" w:rsidP="00FC1A17">
      <w:pPr>
        <w:jc w:val="center"/>
        <w:rPr>
          <w:color w:val="000000" w:themeColor="text1"/>
        </w:rPr>
      </w:pPr>
      <w:r w:rsidRPr="008D4B1C">
        <w:rPr>
          <w:color w:val="000000" w:themeColor="text1"/>
        </w:rPr>
        <w:t xml:space="preserve">в конгресс-холле Главного корпуса Музея Мирового океана </w:t>
      </w:r>
    </w:p>
    <w:p w:rsidR="00FC1A17" w:rsidRDefault="00FC1A17" w:rsidP="00FC1A17">
      <w:pPr>
        <w:jc w:val="center"/>
        <w:rPr>
          <w:color w:val="000000" w:themeColor="text1"/>
        </w:rPr>
      </w:pPr>
      <w:r w:rsidRPr="008D4B1C">
        <w:rPr>
          <w:color w:val="000000" w:themeColor="text1"/>
        </w:rPr>
        <w:t xml:space="preserve">по </w:t>
      </w:r>
      <w:proofErr w:type="gramStart"/>
      <w:r w:rsidRPr="008D4B1C">
        <w:rPr>
          <w:color w:val="000000" w:themeColor="text1"/>
        </w:rPr>
        <w:t>адресу:  г.</w:t>
      </w:r>
      <w:proofErr w:type="gramEnd"/>
      <w:r w:rsidRPr="008D4B1C">
        <w:rPr>
          <w:color w:val="000000" w:themeColor="text1"/>
        </w:rPr>
        <w:t xml:space="preserve"> Калининград, набережная Петра Великого, 1</w:t>
      </w:r>
    </w:p>
    <w:p w:rsidR="00FC1A17" w:rsidRDefault="00386733" w:rsidP="00FC1A17">
      <w:pPr>
        <w:rPr>
          <w:rFonts w:ascii="Calibri Light" w:hAnsi="Calibri Light" w:cs="Calibri Light"/>
          <w:color w:val="000000"/>
          <w:sz w:val="22"/>
          <w:szCs w:val="22"/>
        </w:rPr>
      </w:pP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>Начало собрания в 10-00</w:t>
      </w:r>
      <w:r w:rsidR="00CC0567"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 часов</w:t>
      </w:r>
      <w:r w:rsidRPr="004E4746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571FFB" w:rsidRPr="004E4746" w:rsidRDefault="0069522B" w:rsidP="00CC056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>Регистрация участников с 9.00 – 9.59</w:t>
      </w:r>
      <w:r w:rsidR="00CC0567" w:rsidRPr="004E4746">
        <w:rPr>
          <w:rFonts w:ascii="Calibri Light" w:hAnsi="Calibri Light" w:cs="Calibri Light"/>
          <w:b/>
          <w:color w:val="000000"/>
          <w:sz w:val="22"/>
          <w:szCs w:val="22"/>
        </w:rPr>
        <w:t xml:space="preserve"> часов</w:t>
      </w:r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 на основании паспорта или </w:t>
      </w:r>
      <w:r w:rsidR="00571FFB" w:rsidRPr="004E4746">
        <w:rPr>
          <w:rFonts w:ascii="Calibri Light" w:hAnsi="Calibri Light" w:cs="Calibri Light"/>
          <w:color w:val="000000"/>
          <w:sz w:val="22"/>
          <w:szCs w:val="22"/>
        </w:rPr>
        <w:t xml:space="preserve">нотариально заверенной </w:t>
      </w:r>
      <w:proofErr w:type="gramStart"/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доверенности </w:t>
      </w:r>
      <w:r w:rsidR="00571FFB" w:rsidRPr="004E474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4E4746">
        <w:rPr>
          <w:rFonts w:ascii="Calibri Light" w:hAnsi="Calibri Light" w:cs="Calibri Light"/>
          <w:color w:val="000000"/>
          <w:sz w:val="22"/>
          <w:szCs w:val="22"/>
        </w:rPr>
        <w:t>представителя</w:t>
      </w:r>
      <w:proofErr w:type="gramEnd"/>
      <w:r w:rsidR="00571FFB" w:rsidRPr="004E4746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571FFB" w:rsidRPr="004E4746" w:rsidRDefault="0069522B" w:rsidP="00CC056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  Пайщикам и(или) их представителям необходимо иметь при себе документы, удостоверяющие личность и надлежаще оформленные доверенности на участие в годовом общем собрании Пайщиков с правом голосовать по всем вопросам повестки дня. </w:t>
      </w:r>
      <w:r w:rsidR="00571FFB" w:rsidRPr="004E4746">
        <w:rPr>
          <w:rFonts w:ascii="Calibri Light" w:hAnsi="Calibri Light" w:cs="Calibri Light"/>
          <w:color w:val="000000"/>
          <w:sz w:val="22"/>
          <w:szCs w:val="22"/>
        </w:rPr>
        <w:t xml:space="preserve">       </w:t>
      </w:r>
    </w:p>
    <w:p w:rsidR="0069522B" w:rsidRPr="004E4746" w:rsidRDefault="00571FFB" w:rsidP="00CC056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  </w:t>
      </w:r>
      <w:r w:rsidR="0069522B" w:rsidRPr="004E4746">
        <w:rPr>
          <w:rFonts w:ascii="Calibri Light" w:hAnsi="Calibri Light" w:cs="Calibri Light"/>
          <w:color w:val="000000"/>
          <w:sz w:val="22"/>
          <w:szCs w:val="22"/>
        </w:rPr>
        <w:t xml:space="preserve">Документы представляются в подлиннике для обозрения и копия для приобщения к </w:t>
      </w:r>
      <w:proofErr w:type="gramStart"/>
      <w:r w:rsidR="0069522B" w:rsidRPr="004E4746">
        <w:rPr>
          <w:rFonts w:ascii="Calibri Light" w:hAnsi="Calibri Light" w:cs="Calibri Light"/>
          <w:color w:val="000000"/>
          <w:sz w:val="22"/>
          <w:szCs w:val="22"/>
        </w:rPr>
        <w:t>материалам  собрания</w:t>
      </w:r>
      <w:proofErr w:type="gramEnd"/>
      <w:r w:rsidR="0069522B" w:rsidRPr="004E4746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69522B" w:rsidRPr="004E4746" w:rsidRDefault="0069522B" w:rsidP="00CC0567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4E4746">
        <w:rPr>
          <w:rFonts w:ascii="Calibri Light" w:hAnsi="Calibri Light" w:cs="Calibri Light"/>
          <w:b/>
          <w:color w:val="000000"/>
          <w:sz w:val="22"/>
          <w:szCs w:val="22"/>
        </w:rPr>
        <w:t>Повестка собрания: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1. Утверждение годового отчета </w:t>
      </w:r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>за  2021</w:t>
      </w:r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год и  годовой бухгалтерской  (финансовой) отчетности ЖСК «Ганза 4», в том числе бухгалтерского баланса и отчета о целевом использовании средств; 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>2. Утверждение отчета ревизора ЖСК «Ганза 4» за 2021 год;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>3. Утверждение отчета о деятельности Правления кооператива за 2021 год;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4.Утверждение аудиторского </w:t>
      </w:r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>заключения  о</w:t>
      </w:r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достоверности бухгалтерской (финансовой) отчетности ЖСК «Ганза 4» по итогам 2021 финансового года;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>5. Утверждение ежеквартальных членских взносов членов Кооператива «Ганза 4» на 2022 год.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>6. Утверждение Сметы доходов и расходов ЖСК «Ганза 4» на 2022 год;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7. Утверждение увеличения/уменьшения количества пая и начисление взносов: 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-  увеличения количества паев,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Ефишовой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О. В., </w:t>
      </w:r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>согласно  договора</w:t>
      </w:r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паенакопления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№2509/64 от 20 июля 2021 года;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- увеличения количества паев Гуляеву О.В., согласно </w:t>
      </w:r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договора 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паенакопления</w:t>
      </w:r>
      <w:proofErr w:type="spellEnd"/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№2510/153 от 31 марта 2021 года;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-  начисления взносов, </w:t>
      </w:r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>согласно  договора</w:t>
      </w:r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паенакопления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№2509/172 от 15 февраля 2022 года -  Балыкиной М.В.;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-  Ефимову С.Ф. - начислить взносы по договору </w:t>
      </w:r>
      <w:proofErr w:type="spellStart"/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>паенакопления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 №</w:t>
      </w:r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2510/46 от 15 марта 2022 года, но в связи с переуступкой пая по договору № 2510/152 от 30 апреля 2021 года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Завгороднему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А.Д. количество пая не увеличивать. 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- уменьшение количества паев, ООО «КОМПАНИЯ «ЭЛАСТОМЕР», в связи </w:t>
      </w:r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>с  переуступкой</w:t>
      </w:r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пая по договору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паенакопления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№ 2510-76 от 05 февраля 2021 года новому пайщику –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Чиркову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К.А.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8. Утверждение предварительных решений Правления о прекращении членства и выбытии из </w:t>
      </w:r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>кооператива  в</w:t>
      </w:r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связи:  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- с добровольным выходом </w:t>
      </w:r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>-  ООО</w:t>
      </w:r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«Пилон», Зуб В.А., Беляева Н.В.,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Матюха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А.И.;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- со смертью Русина Михаила Васильевича. 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>9. Утверждение предварительного решения правления кооператива по передаче части пая в кооперативе наследникам Русина Михаила Васильевича.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10. Утверждение, в порядке установленном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п.п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. 6.6, 6.7, 6.8, 9.11.14 Устава Кооператива, предварительных решений правления Кооператива от «20» декабря 2021 г., «28» января 2022г., «14» марта 2022г., «08» апреля 2022 г., «06» мая 2022 г,  о принятии новых членов  Жилищно-строительного  кооператива  «Ганза 4», согласно реестрам №№26,27,28,29,30,31  за исключением лица, не оплатившего паевой взнос и расторгнувшего договор -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Грицкевича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В.О.</w:t>
      </w:r>
    </w:p>
    <w:p w:rsidR="00FC1A17" w:rsidRPr="00FC1A17" w:rsidRDefault="00FC1A17" w:rsidP="00FC1A1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11. Рассмотрение вопроса о приостановке приема и рассмотрения заявлений членов </w:t>
      </w:r>
      <w:proofErr w:type="gramStart"/>
      <w:r w:rsidRPr="00FC1A17">
        <w:rPr>
          <w:rFonts w:ascii="Calibri Light" w:hAnsi="Calibri Light" w:cs="Calibri Light"/>
          <w:color w:val="000000"/>
          <w:sz w:val="22"/>
          <w:szCs w:val="22"/>
        </w:rPr>
        <w:t>Кооператива  по</w:t>
      </w:r>
      <w:proofErr w:type="gramEnd"/>
      <w:r w:rsidRPr="00FC1A17">
        <w:rPr>
          <w:rFonts w:ascii="Calibri Light" w:hAnsi="Calibri Light" w:cs="Calibri Light"/>
          <w:color w:val="000000"/>
          <w:sz w:val="22"/>
          <w:szCs w:val="22"/>
        </w:rPr>
        <w:t xml:space="preserve"> переуступки договоров </w:t>
      </w:r>
      <w:proofErr w:type="spellStart"/>
      <w:r w:rsidRPr="00FC1A17">
        <w:rPr>
          <w:rFonts w:ascii="Calibri Light" w:hAnsi="Calibri Light" w:cs="Calibri Light"/>
          <w:color w:val="000000"/>
          <w:sz w:val="22"/>
          <w:szCs w:val="22"/>
        </w:rPr>
        <w:t>паенакопления</w:t>
      </w:r>
      <w:proofErr w:type="spellEnd"/>
      <w:r w:rsidRPr="00FC1A17">
        <w:rPr>
          <w:rFonts w:ascii="Calibri Light" w:hAnsi="Calibri Light" w:cs="Calibri Light"/>
          <w:color w:val="000000"/>
          <w:sz w:val="22"/>
          <w:szCs w:val="22"/>
        </w:rPr>
        <w:t>, за исключением договоров, заключенных с Фондом «Жилищное и Социальное Строительство Калининградской области».</w:t>
      </w:r>
    </w:p>
    <w:p w:rsidR="00D41755" w:rsidRPr="004E4746" w:rsidRDefault="00D41755" w:rsidP="00CC056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E4746">
        <w:rPr>
          <w:rFonts w:ascii="Calibri Light" w:hAnsi="Calibri Light" w:cs="Calibri Light"/>
          <w:color w:val="000000"/>
          <w:sz w:val="22"/>
          <w:szCs w:val="22"/>
        </w:rPr>
        <w:t>С документами к собранию Вы можете ознакомиться, по предварительному согласованию</w:t>
      </w:r>
      <w:r w:rsidR="00EA16B5" w:rsidRPr="004E474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даты и времени, по </w:t>
      </w:r>
      <w:proofErr w:type="gramStart"/>
      <w:r w:rsidRPr="004E4746">
        <w:rPr>
          <w:rFonts w:ascii="Calibri Light" w:hAnsi="Calibri Light" w:cs="Calibri Light"/>
          <w:color w:val="000000"/>
          <w:sz w:val="22"/>
          <w:szCs w:val="22"/>
        </w:rPr>
        <w:t>адресу:  г.</w:t>
      </w:r>
      <w:proofErr w:type="gramEnd"/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 Калининград, ул. Б</w:t>
      </w:r>
      <w:r w:rsidR="00FC1A17">
        <w:rPr>
          <w:rFonts w:ascii="Calibri Light" w:hAnsi="Calibri Light" w:cs="Calibri Light"/>
          <w:color w:val="000000"/>
          <w:sz w:val="22"/>
          <w:szCs w:val="22"/>
        </w:rPr>
        <w:t>ольшая окружная</w:t>
      </w:r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FC1A17">
        <w:rPr>
          <w:rFonts w:ascii="Calibri Light" w:hAnsi="Calibri Light" w:cs="Calibri Light"/>
          <w:color w:val="000000"/>
          <w:sz w:val="22"/>
          <w:szCs w:val="22"/>
        </w:rPr>
        <w:t>3А</w:t>
      </w:r>
      <w:r w:rsidRPr="004E4746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D41755" w:rsidRPr="004E4746" w:rsidRDefault="00FC1A17" w:rsidP="00CC056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06</w:t>
      </w:r>
      <w:r w:rsidR="00D41755" w:rsidRPr="004E474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F65C42" w:rsidRPr="004E4746">
        <w:rPr>
          <w:rFonts w:ascii="Calibri Light" w:hAnsi="Calibri Light" w:cs="Calibri Light"/>
          <w:color w:val="000000"/>
          <w:sz w:val="22"/>
          <w:szCs w:val="22"/>
        </w:rPr>
        <w:t>мая</w:t>
      </w:r>
      <w:r w:rsidR="00D41755" w:rsidRPr="004E4746">
        <w:rPr>
          <w:rFonts w:ascii="Calibri Light" w:hAnsi="Calibri Light" w:cs="Calibri Light"/>
          <w:color w:val="000000"/>
          <w:sz w:val="22"/>
          <w:szCs w:val="22"/>
        </w:rPr>
        <w:t xml:space="preserve"> 20</w:t>
      </w:r>
      <w:r w:rsidR="00F65C42" w:rsidRPr="004E4746">
        <w:rPr>
          <w:rFonts w:ascii="Calibri Light" w:hAnsi="Calibri Light" w:cs="Calibri Light"/>
          <w:color w:val="000000"/>
          <w:sz w:val="22"/>
          <w:szCs w:val="22"/>
        </w:rPr>
        <w:t>21</w:t>
      </w:r>
      <w:r w:rsidR="00D41755" w:rsidRPr="004E4746">
        <w:rPr>
          <w:rFonts w:ascii="Calibri Light" w:hAnsi="Calibri Light" w:cs="Calibri Light"/>
          <w:color w:val="000000"/>
          <w:sz w:val="22"/>
          <w:szCs w:val="22"/>
        </w:rPr>
        <w:t xml:space="preserve"> года                                                        </w:t>
      </w:r>
    </w:p>
    <w:p w:rsidR="00D41755" w:rsidRPr="004E4746" w:rsidRDefault="00D41755" w:rsidP="00CC056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Председатель </w:t>
      </w:r>
      <w:r w:rsidR="00CC0567" w:rsidRPr="004E4746">
        <w:rPr>
          <w:rFonts w:ascii="Calibri Light" w:hAnsi="Calibri Light" w:cs="Calibri Light"/>
          <w:color w:val="000000"/>
          <w:sz w:val="22"/>
          <w:szCs w:val="22"/>
        </w:rPr>
        <w:t>Правления</w:t>
      </w:r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DD5466">
        <w:rPr>
          <w:rFonts w:ascii="Calibri Light" w:hAnsi="Calibri Light" w:cs="Calibri Light"/>
          <w:color w:val="000000"/>
          <w:sz w:val="22"/>
          <w:szCs w:val="22"/>
        </w:rPr>
        <w:t xml:space="preserve">ЖСК </w:t>
      </w:r>
      <w:r w:rsidRPr="004E4746">
        <w:rPr>
          <w:rFonts w:ascii="Calibri Light" w:hAnsi="Calibri Light" w:cs="Calibri Light"/>
          <w:color w:val="000000"/>
          <w:sz w:val="22"/>
          <w:szCs w:val="22"/>
        </w:rPr>
        <w:t>«</w:t>
      </w:r>
      <w:proofErr w:type="gramStart"/>
      <w:r w:rsidRPr="004E4746">
        <w:rPr>
          <w:rFonts w:ascii="Calibri Light" w:hAnsi="Calibri Light" w:cs="Calibri Light"/>
          <w:color w:val="000000"/>
          <w:sz w:val="22"/>
          <w:szCs w:val="22"/>
        </w:rPr>
        <w:t>Ганза  4</w:t>
      </w:r>
      <w:proofErr w:type="gramEnd"/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»                                    В. А. </w:t>
      </w:r>
      <w:proofErr w:type="spellStart"/>
      <w:r w:rsidRPr="004E4746">
        <w:rPr>
          <w:rFonts w:ascii="Calibri Light" w:hAnsi="Calibri Light" w:cs="Calibri Light"/>
          <w:color w:val="000000"/>
          <w:sz w:val="22"/>
          <w:szCs w:val="22"/>
        </w:rPr>
        <w:t>Аветисьянц</w:t>
      </w:r>
      <w:proofErr w:type="spellEnd"/>
      <w:r w:rsidRPr="004E4746">
        <w:rPr>
          <w:rFonts w:ascii="Calibri Light" w:hAnsi="Calibri Light" w:cs="Calibri Light"/>
          <w:color w:val="000000"/>
          <w:sz w:val="22"/>
          <w:szCs w:val="22"/>
        </w:rPr>
        <w:t xml:space="preserve">  </w:t>
      </w:r>
    </w:p>
    <w:p w:rsidR="003C027C" w:rsidRPr="004E4746" w:rsidRDefault="00FC1A17" w:rsidP="00CC0567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0" w:name="_GoBack"/>
      <w:bookmarkEnd w:id="0"/>
    </w:p>
    <w:sectPr w:rsidR="003C027C" w:rsidRPr="004E4746" w:rsidSect="00AB72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33"/>
    <w:rsid w:val="00003DAF"/>
    <w:rsid w:val="00067843"/>
    <w:rsid w:val="000E1AD5"/>
    <w:rsid w:val="001351CD"/>
    <w:rsid w:val="00153974"/>
    <w:rsid w:val="002B558D"/>
    <w:rsid w:val="00335A49"/>
    <w:rsid w:val="00386733"/>
    <w:rsid w:val="004639D9"/>
    <w:rsid w:val="004E4746"/>
    <w:rsid w:val="004F7E19"/>
    <w:rsid w:val="00571FFB"/>
    <w:rsid w:val="005B1211"/>
    <w:rsid w:val="005B64AD"/>
    <w:rsid w:val="0065753E"/>
    <w:rsid w:val="0069522B"/>
    <w:rsid w:val="006F2F33"/>
    <w:rsid w:val="007C6437"/>
    <w:rsid w:val="00962FAF"/>
    <w:rsid w:val="00985B87"/>
    <w:rsid w:val="00AB72B4"/>
    <w:rsid w:val="00CC0567"/>
    <w:rsid w:val="00D41755"/>
    <w:rsid w:val="00DD5466"/>
    <w:rsid w:val="00E0163B"/>
    <w:rsid w:val="00E96ACE"/>
    <w:rsid w:val="00EA16B5"/>
    <w:rsid w:val="00F45F16"/>
    <w:rsid w:val="00F65C42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BB06"/>
  <w15:chartTrackingRefBased/>
  <w15:docId w15:val="{F1A37832-1C65-F840-A4FC-2EB3E122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733"/>
  </w:style>
  <w:style w:type="character" w:styleId="a3">
    <w:name w:val="Strong"/>
    <w:basedOn w:val="a0"/>
    <w:uiPriority w:val="22"/>
    <w:qFormat/>
    <w:rsid w:val="00386733"/>
    <w:rPr>
      <w:b/>
      <w:bCs/>
    </w:rPr>
  </w:style>
  <w:style w:type="character" w:styleId="a4">
    <w:name w:val="Hyperlink"/>
    <w:basedOn w:val="a0"/>
    <w:uiPriority w:val="99"/>
    <w:semiHidden/>
    <w:unhideWhenUsed/>
    <w:rsid w:val="00386733"/>
    <w:rPr>
      <w:color w:val="0000FF"/>
      <w:u w:val="single"/>
    </w:rPr>
  </w:style>
  <w:style w:type="character" w:customStyle="1" w:styleId="blk">
    <w:name w:val="blk"/>
    <w:basedOn w:val="a0"/>
    <w:rsid w:val="0065753E"/>
  </w:style>
  <w:style w:type="paragraph" w:styleId="a5">
    <w:name w:val="Normal (Web)"/>
    <w:basedOn w:val="a"/>
    <w:uiPriority w:val="99"/>
    <w:semiHidden/>
    <w:unhideWhenUsed/>
    <w:rsid w:val="00D417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Avetisyants</dc:creator>
  <cp:keywords/>
  <dc:description/>
  <cp:lastModifiedBy>Angela Avetisyants</cp:lastModifiedBy>
  <cp:revision>2</cp:revision>
  <dcterms:created xsi:type="dcterms:W3CDTF">2022-05-06T15:20:00Z</dcterms:created>
  <dcterms:modified xsi:type="dcterms:W3CDTF">2022-05-06T15:20:00Z</dcterms:modified>
</cp:coreProperties>
</file>